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2A" w:rsidRDefault="003F672A" w:rsidP="003F672A">
      <w:pPr>
        <w:widowControl/>
        <w:shd w:val="clear" w:color="auto" w:fill="FFFFFF"/>
        <w:spacing w:before="450" w:line="560" w:lineRule="exact"/>
        <w:jc w:val="center"/>
        <w:outlineLvl w:val="0"/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</w:pPr>
      <w:bookmarkStart w:id="0" w:name="_GoBack"/>
      <w:r w:rsidRPr="003F672A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中南大学举行第二场专题党课：</w:t>
      </w:r>
    </w:p>
    <w:p w:rsidR="003F672A" w:rsidRPr="003F672A" w:rsidRDefault="003F672A" w:rsidP="003F672A">
      <w:pPr>
        <w:widowControl/>
        <w:shd w:val="clear" w:color="auto" w:fill="FFFFFF"/>
        <w:spacing w:before="450" w:line="560" w:lineRule="exact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3F672A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如何扎实推进“两学一做”学习教育</w:t>
      </w:r>
    </w:p>
    <w:bookmarkEnd w:id="0"/>
    <w:p w:rsidR="003F672A" w:rsidRDefault="003F672A" w:rsidP="003F672A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</w:p>
    <w:p w:rsidR="003F672A" w:rsidRPr="003F672A" w:rsidRDefault="003F672A" w:rsidP="003F672A">
      <w:pPr>
        <w:pStyle w:val="a7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3F672A">
        <w:rPr>
          <w:rFonts w:ascii="仿宋" w:eastAsia="仿宋" w:hAnsi="仿宋" w:hint="eastAsia"/>
          <w:color w:val="333333"/>
          <w:sz w:val="32"/>
          <w:szCs w:val="32"/>
        </w:rPr>
        <w:t>5月4日，第二场“两学一做”学习教育专题党课在中南讲堂举行，校党委常务副书记陶立</w:t>
      </w:r>
      <w:proofErr w:type="gramStart"/>
      <w:r w:rsidRPr="003F672A">
        <w:rPr>
          <w:rFonts w:ascii="仿宋" w:eastAsia="仿宋" w:hAnsi="仿宋" w:hint="eastAsia"/>
          <w:color w:val="333333"/>
          <w:sz w:val="32"/>
          <w:szCs w:val="32"/>
        </w:rPr>
        <w:t>坚</w:t>
      </w:r>
      <w:proofErr w:type="gramEnd"/>
      <w:r w:rsidRPr="003F672A">
        <w:rPr>
          <w:rFonts w:ascii="仿宋" w:eastAsia="仿宋" w:hAnsi="仿宋" w:hint="eastAsia"/>
          <w:color w:val="333333"/>
          <w:sz w:val="32"/>
          <w:szCs w:val="32"/>
        </w:rPr>
        <w:t>以《扎实推进“两学一做”，展现党员时代风采》为题,为各基层党组织书记、全校中层干部作了专题宣讲。各二级党组织书记、副书记、组织干事、全校中层干部和部分党支部书记到场聆听了党课。党课由组织部部长李景升主持。</w:t>
      </w:r>
    </w:p>
    <w:p w:rsidR="003F672A" w:rsidRPr="003F672A" w:rsidRDefault="003F672A" w:rsidP="003F672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3F672A">
        <w:rPr>
          <w:rFonts w:ascii="仿宋" w:eastAsia="仿宋" w:hAnsi="仿宋" w:hint="eastAsia"/>
          <w:color w:val="333333"/>
          <w:sz w:val="32"/>
          <w:szCs w:val="32"/>
        </w:rPr>
        <w:t xml:space="preserve">　　陶立</w:t>
      </w:r>
      <w:proofErr w:type="gramStart"/>
      <w:r w:rsidRPr="003F672A">
        <w:rPr>
          <w:rFonts w:ascii="仿宋" w:eastAsia="仿宋" w:hAnsi="仿宋" w:hint="eastAsia"/>
          <w:color w:val="333333"/>
          <w:sz w:val="32"/>
          <w:szCs w:val="32"/>
        </w:rPr>
        <w:t>坚</w:t>
      </w:r>
      <w:proofErr w:type="gramEnd"/>
      <w:r w:rsidRPr="003F672A">
        <w:rPr>
          <w:rFonts w:ascii="仿宋" w:eastAsia="仿宋" w:hAnsi="仿宋" w:hint="eastAsia"/>
          <w:color w:val="333333"/>
          <w:sz w:val="32"/>
          <w:szCs w:val="32"/>
        </w:rPr>
        <w:t>从增强“两学一做”学习教育的自觉性、凸显“两学一做”学习教育的针对性和提升“两学一做”学习教育的实效性等3个方面展开，深入阐述了扎实开展“两学一做”学习教育的重要意义、内涵和具体要求。他指出，“两学一做”学习教育是推动全面从严治党向基层延伸的重要抓手，必须把全面从严治党落实到每个支部、每名党员；把合格的标尺立起来，把做人做事的底线划出来，把党员的先锋形象树起来；落实行之有效的党内制度，严肃党内政治生活。他强调，组织开展好“两学一做”学习教育要团结和汇聚起推动学校改革发展的力量，注重发挥党员领导干部在学习教育中的表率作用。</w:t>
      </w:r>
    </w:p>
    <w:p w:rsidR="003F672A" w:rsidRPr="003F672A" w:rsidRDefault="003F672A" w:rsidP="003F672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3F672A">
        <w:rPr>
          <w:rFonts w:ascii="仿宋" w:eastAsia="仿宋" w:hAnsi="仿宋" w:hint="eastAsia"/>
          <w:color w:val="333333"/>
          <w:sz w:val="32"/>
          <w:szCs w:val="32"/>
        </w:rPr>
        <w:t xml:space="preserve">　　在如何凸显“两学一做”学习教育的针对性上，陶立</w:t>
      </w:r>
      <w:proofErr w:type="gramStart"/>
      <w:r w:rsidRPr="003F672A">
        <w:rPr>
          <w:rFonts w:ascii="仿宋" w:eastAsia="仿宋" w:hAnsi="仿宋" w:hint="eastAsia"/>
          <w:color w:val="333333"/>
          <w:sz w:val="32"/>
          <w:szCs w:val="32"/>
        </w:rPr>
        <w:t>坚</w:t>
      </w:r>
      <w:proofErr w:type="gramEnd"/>
      <w:r w:rsidRPr="003F672A">
        <w:rPr>
          <w:rFonts w:ascii="仿宋" w:eastAsia="仿宋" w:hAnsi="仿宋" w:hint="eastAsia"/>
          <w:color w:val="333333"/>
          <w:sz w:val="32"/>
          <w:szCs w:val="32"/>
        </w:rPr>
        <w:t>指出，要在开展专题学习讨论上求“效”，要在创新方式讲好党课上求“精”，</w:t>
      </w:r>
      <w:r w:rsidRPr="003F672A">
        <w:rPr>
          <w:rFonts w:ascii="仿宋" w:eastAsia="仿宋" w:hAnsi="仿宋" w:hint="eastAsia"/>
          <w:color w:val="333333"/>
          <w:sz w:val="32"/>
          <w:szCs w:val="32"/>
        </w:rPr>
        <w:lastRenderedPageBreak/>
        <w:t>要在开好专题组织生活会上求“实”，要在组织民主评议党员上求“严”，要在立足岗位多做贡献上求“行”，要在发挥领导示范作用上求“全”，要在解决存在的突出问题上求“准”。</w:t>
      </w:r>
    </w:p>
    <w:p w:rsidR="003F672A" w:rsidRPr="003F672A" w:rsidRDefault="003F672A" w:rsidP="003F672A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3F672A">
        <w:rPr>
          <w:rFonts w:ascii="仿宋" w:eastAsia="仿宋" w:hAnsi="仿宋" w:hint="eastAsia"/>
          <w:color w:val="333333"/>
          <w:sz w:val="32"/>
          <w:szCs w:val="32"/>
        </w:rPr>
        <w:t xml:space="preserve">　　在怎样提升“两学一做”学习教育的实效性上，陶立坚强调，全面从严治党必须落实管党治党责任，强化责任落实；突出经常性教育的特点，强化组织保障，注重用好日常教育途径、教育方式，推动党的思想政治建设抓在日常，严在经常；根据不同群体党员特点，对学习教育的内容安排、组织方式等提出具体要求，强化分类指导；要利用校报校刊、校园网、电台、电视台、</w:t>
      </w:r>
      <w:proofErr w:type="gramStart"/>
      <w:r w:rsidRPr="003F672A">
        <w:rPr>
          <w:rFonts w:ascii="仿宋" w:eastAsia="仿宋" w:hAnsi="仿宋" w:hint="eastAsia"/>
          <w:color w:val="333333"/>
          <w:sz w:val="32"/>
          <w:szCs w:val="32"/>
        </w:rPr>
        <w:t>微信和微博</w:t>
      </w:r>
      <w:proofErr w:type="gramEnd"/>
      <w:r w:rsidRPr="003F672A">
        <w:rPr>
          <w:rFonts w:ascii="仿宋" w:eastAsia="仿宋" w:hAnsi="仿宋" w:hint="eastAsia"/>
          <w:color w:val="333333"/>
          <w:sz w:val="32"/>
          <w:szCs w:val="32"/>
        </w:rPr>
        <w:t>等平台，强化宣传引导，开展优秀微党课评比、优秀组织生活案例评选、党章党规知识测试等活动，注重典型带动；增强“四个意识”，强化工作实效，立说立行，边学边做。</w:t>
      </w:r>
    </w:p>
    <w:p w:rsidR="00FA462F" w:rsidRPr="003F672A" w:rsidRDefault="00FA462F" w:rsidP="00FE0C4E"/>
    <w:sectPr w:rsidR="00FA462F" w:rsidRPr="003F672A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0F0" w:rsidRDefault="001E40F0" w:rsidP="00037D3E">
      <w:r>
        <w:separator/>
      </w:r>
    </w:p>
  </w:endnote>
  <w:endnote w:type="continuationSeparator" w:id="0">
    <w:p w:rsidR="001E40F0" w:rsidRDefault="001E40F0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0F0" w:rsidRDefault="001E40F0" w:rsidP="00037D3E">
      <w:r>
        <w:separator/>
      </w:r>
    </w:p>
  </w:footnote>
  <w:footnote w:type="continuationSeparator" w:id="0">
    <w:p w:rsidR="001E40F0" w:rsidRDefault="001E40F0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1E40F0"/>
    <w:rsid w:val="0039575E"/>
    <w:rsid w:val="003C0849"/>
    <w:rsid w:val="003F672A"/>
    <w:rsid w:val="004A5E5E"/>
    <w:rsid w:val="005817AE"/>
    <w:rsid w:val="00591495"/>
    <w:rsid w:val="006100A9"/>
    <w:rsid w:val="006C5CBE"/>
    <w:rsid w:val="00744C9C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3F67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3F67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720</Characters>
  <Application>Microsoft Office Word</Application>
  <DocSecurity>0</DocSecurity>
  <Lines>6</Lines>
  <Paragraphs>1</Paragraphs>
  <ScaleCrop>false</ScaleCrop>
  <Company>china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2016-06-20T00:27:00Z</dcterms:created>
  <dcterms:modified xsi:type="dcterms:W3CDTF">2016-06-20T00:27:00Z</dcterms:modified>
</cp:coreProperties>
</file>